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69" w:rsidRDefault="00FC0869" w:rsidP="00FC0869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ОБРАЗОВАНИЯ И НАУКИ РОССИЙСКОЙ ФЕДЕРАЦИИ</w:t>
      </w:r>
    </w:p>
    <w:p w:rsidR="00FC0869" w:rsidRDefault="00FC0869" w:rsidP="00FC0869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</w:t>
      </w:r>
    </w:p>
    <w:p w:rsidR="00FC0869" w:rsidRDefault="00FC0869" w:rsidP="00FC0869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proofErr w:type="gramStart"/>
      <w:r>
        <w:rPr>
          <w:rFonts w:ascii="Arial" w:hAnsi="Arial" w:cs="Arial"/>
          <w:b/>
          <w:bCs/>
          <w:color w:val="222222"/>
        </w:rPr>
        <w:t>от</w:t>
      </w:r>
      <w:proofErr w:type="gramEnd"/>
      <w:r>
        <w:rPr>
          <w:rFonts w:ascii="Arial" w:hAnsi="Arial" w:cs="Arial"/>
          <w:b/>
          <w:bCs/>
          <w:color w:val="222222"/>
        </w:rPr>
        <w:t xml:space="preserve"> 28 октября 2014 г. N ВК-2270/07</w:t>
      </w:r>
    </w:p>
    <w:p w:rsidR="00FC0869" w:rsidRDefault="00FC0869" w:rsidP="00FC0869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СОХРАНЕНИИ</w:t>
      </w:r>
    </w:p>
    <w:p w:rsidR="00FC0869" w:rsidRDefault="00FC0869" w:rsidP="00FC0869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СИСТЕМЫ СПЕЦИАЛИЗИРОВАННОГО КОРРЕКЦИОННОГО ОБРАЗОВАНИЯ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с участием Минтруда России и Минздрава России рассмотрело в части своей компетенции обращение по вопросу о необходимости сохранения системы специализированного коррекционного образования и в части своей компетенции сообщает.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соответствии с частью 5 статьи 79 Федерального закона от 29 декабря 2012 г. 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4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273-ФЗ</w:t>
        </w:r>
      </w:hyperlink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"Об образовании в Российской Федерации" (далее - Закон)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 (далее - ОВЗ).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Согласно пункту 2 части 1 статьи 8 Закона создание,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 относятся к полномочиям органов государственной власти субъектов Российской Федерации в сфере образования.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соответствии со статьей 22 Закона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основании положительного заключения комиссии по оценке </w:t>
      </w:r>
      <w:proofErr w:type="gramStart"/>
      <w:r>
        <w:rPr>
          <w:rFonts w:ascii="Arial" w:hAnsi="Arial" w:cs="Arial"/>
          <w:color w:val="222222"/>
        </w:rPr>
        <w:t>последствий</w:t>
      </w:r>
      <w:proofErr w:type="gramEnd"/>
      <w:r>
        <w:rPr>
          <w:rFonts w:ascii="Arial" w:hAnsi="Arial" w:cs="Arial"/>
          <w:color w:val="222222"/>
        </w:rPr>
        <w:t xml:space="preserve"> такого решения.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Согласно части 14 статьи 22 Закона порядок проведения оценки последствий принятия решения о реорганизации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неоднократно указывало на то, что развитие инклюзивного образования не противоречит существующей системе специальных (коррекционных) образовательных организаций и не означает отказа от нее и данную позицию рекомендует к реализации органам государственной власти субъектов Российской Федерации в сфере образования (письмо от 7 июня 2013 г. </w:t>
      </w:r>
      <w:r>
        <w:rPr>
          <w:rFonts w:ascii="Arial" w:hAnsi="Arial" w:cs="Arial"/>
          <w:color w:val="222222"/>
        </w:rPr>
        <w:lastRenderedPageBreak/>
        <w:t>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5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ИР-535/07</w:t>
        </w:r>
      </w:hyperlink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"О коррекционном и инклюзивном образовании детей"). Кроме того, в рамках исполнения пункта 4 "а" раздела 1 протокола заседания Комиссии при Президенте Российской Федерации от 24 июля 2014 г. 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6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7</w:t>
        </w:r>
      </w:hyperlink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 xml:space="preserve">в настоящее время совместно с органами исполнительной власти субъектов Российской Федерации и </w:t>
      </w:r>
      <w:proofErr w:type="spellStart"/>
      <w:r>
        <w:rPr>
          <w:rFonts w:ascii="Arial" w:hAnsi="Arial" w:cs="Arial"/>
          <w:color w:val="222222"/>
        </w:rPr>
        <w:t>Рособрнадзором</w:t>
      </w:r>
      <w:proofErr w:type="spellEnd"/>
      <w:r>
        <w:rPr>
          <w:rFonts w:ascii="Arial" w:hAnsi="Arial" w:cs="Arial"/>
          <w:color w:val="222222"/>
        </w:rPr>
        <w:t xml:space="preserve"> прорабатывается вопрос о принятии дополнительных мер по прекращению практики закрытия указанных образовательных организаций.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Согласно Закону общее образование обучающихся с ОВЗ и детей-инвалидов может быть организовано в организациях, осуществляющих образовательную деятельность: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для обучающихся с ОВЗ, детей-инвалидов по основной образовательной программе;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для обучающихся с ОВЗ, детей-инвалидов по адаптированной образовательной программе - образовательной программе, адаптированной для обучения лиц с ОВЗ с учетом особенностей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 в общеобразовательной организации согласно статье 2 Закона, а для инвалидов - также в соответствии с индивидуальной программой реабилитации инвалида;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для обучающихся с ОВЗ, детей-инвалидов по адаптированной основной общеобразовательной программе в отдельной образовательной организации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 согласно рекомендациям психолого-медико-педагогической комиссии, а для детей-инвалидов также в соответствии с индивидуальной программой реабилитации инвалида;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для обучающихся детей-инвалидов в соответствии с индивидуальной программой реабилитации инвалида.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Согласно части 1 статьи 92 Закона 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соответствии со статьей 28 Закона разработка и утверждение образовательных программ относятся к компетенции образовательной организации. Согласно части 5 статьи 12 Закона образовательные программы самостоятельно разрабатываются и утверждаются организацией, осуществляющей образовательную деятельность.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соответствии с частью 6 статьи 11 Закона в целях обеспечения реализации права на образование обучающихся с ОВЗ устанавливаются федеральные государственные образовательные стандарты (далее - ФГОС) образования </w:t>
      </w:r>
      <w:r>
        <w:rPr>
          <w:rFonts w:ascii="Arial" w:hAnsi="Arial" w:cs="Arial"/>
          <w:color w:val="222222"/>
        </w:rPr>
        <w:lastRenderedPageBreak/>
        <w:t>указанных лиц или включаются в федеральные государственные образовательные стандарты специальные требования.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Адаптированная основная общеобразовательная программа разрабатывается организацией, осуществляющей образовательную деятельность, с учетом особенностей психофизического развития и возможностей обучающихся. Для детей с умственной отсталостью она не предполагает освоение уровня основного общего образования, установленного федеральными государственными образовательными стандартами начального и основного общего образования.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настоящее время заканчивается работа по разработке проектов ФГОС и механизмов их внедрения, разработчиками которых являются ФГБОУ ВПО "Российский государственный педагогический университет им. А.И. Герцена" и ГБОУ ВПО "Московский городской психолого-педагогический университет".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ФГОС является единым для каждой категории обучающихся с ОВЗ и вместе с тем предусматривает возможность создания дифференцированных образовательных программ с учетом особых образовательных потребностей обучающихся с ограниченными возможностями здоровья. Концепция ФГОС предполагает разработку четырех вариантов образовательных программ, в которых формулируются требования к содержанию образования, условиям реализации образовательной программы и результатам ее освоения с учетом степени выраженности нарушений в развитии.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Проекты ФГОС прошли широкое общественное обсуждение, в котором приняли участие специалисты-практики высокой квалификации в области образования разных групп детей с ООП из 77 регионов России, эксперты из Комитета Государственной Думы по образованию, региональных органов управления образованием, Уполномоченные по правам человека и по правам ребенка различных субъектов Российской Федерации. Апробация ФГОС для обучающихся с ОВЗ началась с 1 сентября 2014 г. в 124 образовательных организациях из 24 субъектов Российской Федерации.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Проекты ФГОС предусматривают требования к структуре и объему образовательных программ общего образования, адаптированных для обучающихся с ОВЗ (далее - Программы), условиям реализации Программ, результатам освоения Программ обучающимися с ОВЗ для каждого уровня образования, итоговым достижениям обучающихся с ОВЗ к моменту завершения школьного образования.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Для обучающихся с умственной отсталостью предусмотрены варианты ФГОС, согласно которым обучающийся получает образование по адаптированной основной общеобразовательной программе, созданной на основе индивидуального учебного плана.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 момента вступления в силу ФГОС для лиц с ОВЗ адаптированные основные общеобразовательные программы будут подлежать аккредитации.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Следует отметить, что согласно части 6 статьи 92 Закона при проведении государственной аккредитации образовательной деятельности по </w:t>
      </w:r>
      <w:r>
        <w:rPr>
          <w:rFonts w:ascii="Arial" w:hAnsi="Arial" w:cs="Arial"/>
          <w:color w:val="222222"/>
        </w:rPr>
        <w:lastRenderedPageBreak/>
        <w:t xml:space="preserve">образовательным программам начального общего, основного общего, среднего общего образования </w:t>
      </w:r>
      <w:proofErr w:type="spellStart"/>
      <w:r>
        <w:rPr>
          <w:rFonts w:ascii="Arial" w:hAnsi="Arial" w:cs="Arial"/>
          <w:color w:val="222222"/>
        </w:rPr>
        <w:t>аккредитационный</w:t>
      </w:r>
      <w:proofErr w:type="spellEnd"/>
      <w:r>
        <w:rPr>
          <w:rFonts w:ascii="Arial" w:hAnsi="Arial" w:cs="Arial"/>
          <w:color w:val="222222"/>
        </w:rPr>
        <w:t xml:space="preserve">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Таким образом, образовательная организация при положительном решении </w:t>
      </w:r>
      <w:proofErr w:type="spellStart"/>
      <w:r>
        <w:rPr>
          <w:rFonts w:ascii="Arial" w:hAnsi="Arial" w:cs="Arial"/>
          <w:color w:val="222222"/>
        </w:rPr>
        <w:t>аккредитационного</w:t>
      </w:r>
      <w:proofErr w:type="spellEnd"/>
      <w:r>
        <w:rPr>
          <w:rFonts w:ascii="Arial" w:hAnsi="Arial" w:cs="Arial"/>
          <w:color w:val="222222"/>
        </w:rPr>
        <w:t xml:space="preserve"> органа получает государственную аккредитацию в отношении всех основных общеобразовательных программ, относящихся к тому или иному уровню общего образования (начальное общее, основное общее, среднее общее образование).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Вместе с тем считаем нужным сообщить, что </w:t>
      </w: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качество образования детей с ОВЗ, детей-инвалидов напрямую связывает с созданием образовательной среды, обеспечивающей реализацию особых образовательных потребностей обучающихся с ОВЗ, детей-инвалидов. В целях развития системы оценки качества обучения детей с ОВЗ, детей-инвалидов в рамках реализации государственного задания ФГБОУ ВПО "Российский университет дружбы народов" выполняет научно-исследовательскую работу по мониторингу деятельности общеобразовательных организаций, реализующих адаптированные основные образовательные программы для детей с ОВЗ и отдельных классов для детей с ОВЗ во всех субъектах Российской Федерации.</w:t>
      </w:r>
    </w:p>
    <w:p w:rsidR="00FC0869" w:rsidRDefault="00FC0869" w:rsidP="00FC0869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Дополнительно сообщаем, что </w:t>
      </w: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готово рассмотреть вопрос об участии в общественных слушаниях по проблеме получения качественного образования детьми с ОВЗ, инвалидами.</w:t>
      </w:r>
    </w:p>
    <w:p w:rsidR="00FC0869" w:rsidRDefault="00FC0869" w:rsidP="00FC0869">
      <w:pPr>
        <w:pStyle w:val="pr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Заместитель министра</w:t>
      </w:r>
    </w:p>
    <w:p w:rsidR="00FC0869" w:rsidRDefault="00FC0869" w:rsidP="00FC0869">
      <w:pPr>
        <w:pStyle w:val="pr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В.Ш.КАГАНОВ</w:t>
      </w:r>
    </w:p>
    <w:p w:rsidR="00751B1A" w:rsidRDefault="00751B1A">
      <w:bookmarkStart w:id="0" w:name="_GoBack"/>
      <w:bookmarkEnd w:id="0"/>
    </w:p>
    <w:sectPr w:rsidR="00751B1A" w:rsidSect="00FC08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11"/>
    <w:rsid w:val="00735711"/>
    <w:rsid w:val="00751B1A"/>
    <w:rsid w:val="00FC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796F4-1669-4D08-8629-FD66E977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C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C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869"/>
  </w:style>
  <w:style w:type="character" w:styleId="a3">
    <w:name w:val="Hyperlink"/>
    <w:basedOn w:val="a0"/>
    <w:uiPriority w:val="99"/>
    <w:semiHidden/>
    <w:unhideWhenUsed/>
    <w:rsid w:val="00FC0869"/>
    <w:rPr>
      <w:color w:val="0000FF"/>
      <w:u w:val="single"/>
    </w:rPr>
  </w:style>
  <w:style w:type="paragraph" w:customStyle="1" w:styleId="pr">
    <w:name w:val="pr"/>
    <w:basedOn w:val="a"/>
    <w:rsid w:val="00FC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goverment/Postanovlenie-Pravitelstva-RF-ot-24.07.2014-N-703/" TargetMode="External"/><Relationship Id="rId5" Type="http://schemas.openxmlformats.org/officeDocument/2006/relationships/hyperlink" Target="http://rulaws.ru/acts/Pismo-Minobrnauki-Rossii-ot-07.06.2013-N-IR-535_07/" TargetMode="External"/><Relationship Id="rId4" Type="http://schemas.openxmlformats.org/officeDocument/2006/relationships/hyperlink" Target="http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Галаев Ш</dc:creator>
  <cp:keywords/>
  <dc:description/>
  <cp:lastModifiedBy>Галаев Ш</cp:lastModifiedBy>
  <cp:revision>4</cp:revision>
  <dcterms:created xsi:type="dcterms:W3CDTF">2018-04-09T13:33:00Z</dcterms:created>
  <dcterms:modified xsi:type="dcterms:W3CDTF">2018-04-09T13:35:00Z</dcterms:modified>
</cp:coreProperties>
</file>